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F5C" w:rsidRPr="00404F5C" w:rsidRDefault="00AD6AE3" w:rsidP="0085799F">
      <w:pPr>
        <w:jc w:val="center"/>
        <w:rPr>
          <w:rFonts w:ascii="Times New Roman" w:hAnsi="Times New Roman" w:cs="Times New Roman"/>
          <w:b/>
          <w:sz w:val="24"/>
          <w:u w:val="single"/>
        </w:rPr>
      </w:pPr>
      <w:bookmarkStart w:id="0" w:name="_GoBack"/>
      <w:bookmarkEnd w:id="0"/>
      <w:r w:rsidRPr="00404F5C">
        <w:rPr>
          <w:rFonts w:ascii="Times New Roman" w:hAnsi="Times New Roman" w:cs="Times New Roman"/>
          <w:b/>
          <w:sz w:val="24"/>
          <w:u w:val="single"/>
        </w:rPr>
        <w:t>Разъяснение</w:t>
      </w:r>
      <w:r w:rsidR="00BD7138" w:rsidRPr="00404F5C">
        <w:rPr>
          <w:rFonts w:ascii="Times New Roman" w:hAnsi="Times New Roman" w:cs="Times New Roman"/>
          <w:b/>
          <w:sz w:val="24"/>
          <w:u w:val="single"/>
        </w:rPr>
        <w:t xml:space="preserve"> требований Правил дорожного движения</w:t>
      </w:r>
      <w:r w:rsidR="0085799F" w:rsidRPr="00404F5C">
        <w:rPr>
          <w:rFonts w:ascii="Times New Roman" w:hAnsi="Times New Roman" w:cs="Times New Roman"/>
          <w:b/>
          <w:sz w:val="24"/>
          <w:u w:val="single"/>
        </w:rPr>
        <w:t xml:space="preserve"> Российской Федерации для различных категорий участников дорожного движения: </w:t>
      </w:r>
    </w:p>
    <w:p w:rsidR="00F002D5" w:rsidRPr="00404F5C" w:rsidRDefault="00404F5C" w:rsidP="0085799F">
      <w:pPr>
        <w:jc w:val="center"/>
        <w:rPr>
          <w:rFonts w:ascii="Times New Roman" w:hAnsi="Times New Roman" w:cs="Times New Roman"/>
          <w:b/>
          <w:sz w:val="24"/>
        </w:rPr>
      </w:pPr>
      <w:r w:rsidRPr="00404F5C">
        <w:rPr>
          <w:rFonts w:ascii="Times New Roman" w:hAnsi="Times New Roman" w:cs="Times New Roman"/>
          <w:b/>
          <w:sz w:val="24"/>
        </w:rPr>
        <w:t>ВЕЛОСИПЕДИСТОВ</w:t>
      </w:r>
    </w:p>
    <w:tbl>
      <w:tblPr>
        <w:tblW w:w="0" w:type="auto"/>
        <w:shd w:val="clear" w:color="auto" w:fill="FFFFFF"/>
        <w:tblCellMar>
          <w:left w:w="0" w:type="dxa"/>
          <w:right w:w="0" w:type="dxa"/>
        </w:tblCellMar>
        <w:tblLook w:val="04A0" w:firstRow="1" w:lastRow="0" w:firstColumn="1" w:lastColumn="0" w:noHBand="0" w:noVBand="1"/>
      </w:tblPr>
      <w:tblGrid>
        <w:gridCol w:w="4784"/>
        <w:gridCol w:w="4786"/>
      </w:tblGrid>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spacing w:after="100" w:afterAutospacing="1" w:line="240" w:lineRule="auto"/>
              <w:rPr>
                <w:rFonts w:ascii="Times New Roman" w:eastAsia="Times New Roman" w:hAnsi="Times New Roman" w:cs="Times New Roman"/>
                <w:color w:val="000000"/>
                <w:sz w:val="24"/>
                <w:szCs w:val="24"/>
                <w:lang w:eastAsia="ru-RU"/>
              </w:rPr>
            </w:pPr>
          </w:p>
        </w:tc>
      </w:tr>
      <w:tr w:rsidR="00AD6AE3" w:rsidRPr="00AD6AE3" w:rsidTr="00CE54D6">
        <w:trPr>
          <w:trHeight w:val="737"/>
        </w:trPr>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CE54D6" w:rsidP="0085799F">
            <w:pPr>
              <w:spacing w:after="0" w:line="0" w:lineRule="atLeast"/>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D6AE3" w:rsidRPr="00AD6AE3">
              <w:rPr>
                <w:rFonts w:ascii="Times New Roman" w:eastAsia="Times New Roman" w:hAnsi="Times New Roman" w:cs="Times New Roman"/>
                <w:color w:val="000000"/>
                <w:sz w:val="24"/>
                <w:szCs w:val="24"/>
                <w:lang w:eastAsia="ru-RU"/>
              </w:rPr>
              <w:t>При движении по дорогам общего пользования велосипедисты должны выполнять правила дорожного движения. Ниже приводятся правила для России, которые мало отличаются от правил, действующих в европейских странах.</w:t>
            </w:r>
          </w:p>
        </w:tc>
      </w:tr>
      <w:tr w:rsidR="00AD6AE3" w:rsidRPr="00AD6AE3" w:rsidTr="00CE54D6">
        <w:trPr>
          <w:trHeight w:val="83"/>
        </w:trPr>
        <w:tc>
          <w:tcPr>
            <w:tcW w:w="4784" w:type="dxa"/>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85799F">
            <w:pPr>
              <w:spacing w:after="0" w:line="0" w:lineRule="atLeast"/>
              <w:contextualSpacing/>
              <w:rPr>
                <w:rFonts w:ascii="Times New Roman" w:eastAsia="Times New Roman" w:hAnsi="Times New Roman" w:cs="Times New Roman"/>
                <w:color w:val="000000"/>
                <w:sz w:val="24"/>
                <w:szCs w:val="24"/>
                <w:lang w:eastAsia="ru-RU"/>
              </w:rPr>
            </w:pPr>
          </w:p>
        </w:tc>
        <w:tc>
          <w:tcPr>
            <w:tcW w:w="4786" w:type="dxa"/>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85799F">
            <w:pPr>
              <w:spacing w:after="0" w:line="0" w:lineRule="atLeast"/>
              <w:contextualSpacing/>
              <w:rPr>
                <w:rFonts w:ascii="Times New Roman" w:eastAsia="Times New Roman" w:hAnsi="Times New Roman" w:cs="Times New Roman"/>
                <w:color w:val="000000"/>
                <w:sz w:val="24"/>
                <w:szCs w:val="24"/>
                <w:lang w:eastAsia="ru-RU"/>
              </w:rPr>
            </w:pPr>
            <w:r w:rsidRPr="00AD6AE3">
              <w:rPr>
                <w:rFonts w:ascii="Times New Roman" w:eastAsia="Times New Roman" w:hAnsi="Times New Roman" w:cs="Times New Roman"/>
                <w:color w:val="000000"/>
                <w:sz w:val="24"/>
                <w:szCs w:val="24"/>
                <w:lang w:eastAsia="ru-RU"/>
              </w:rPr>
              <w:t> </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85799F">
            <w:pPr>
              <w:spacing w:after="0" w:line="0" w:lineRule="atLeast"/>
              <w:contextualSpacing/>
              <w:rPr>
                <w:rFonts w:ascii="Verdana" w:eastAsia="Times New Roman" w:hAnsi="Verdana" w:cs="Times New Roman"/>
                <w:color w:val="000000"/>
                <w:sz w:val="17"/>
                <w:szCs w:val="17"/>
                <w:lang w:eastAsia="ru-RU"/>
              </w:rPr>
            </w:pPr>
            <w:bookmarkStart w:id="1" w:name="1"/>
            <w:bookmarkEnd w:id="1"/>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CE54D6" w:rsidP="00CE54D6">
            <w:pPr>
              <w:spacing w:after="0" w:line="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D6AE3" w:rsidRPr="00AD6AE3">
              <w:rPr>
                <w:rFonts w:ascii="Times New Roman" w:eastAsia="Times New Roman" w:hAnsi="Times New Roman" w:cs="Times New Roman"/>
                <w:color w:val="000000"/>
                <w:sz w:val="24"/>
                <w:szCs w:val="24"/>
                <w:lang w:eastAsia="ru-RU"/>
              </w:rPr>
              <w:t>Велосипед определяется как «транспортное средство, кроме инвалидных колясок, имеющее два колеса или более и приводимое в движение мускульной силой людей, находящихся на нём».</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CE54D6" w:rsidP="00CE54D6">
            <w:pPr>
              <w:spacing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D6AE3" w:rsidRPr="00AD6AE3">
              <w:rPr>
                <w:rFonts w:ascii="Times New Roman" w:eastAsia="Times New Roman" w:hAnsi="Times New Roman" w:cs="Times New Roman"/>
                <w:color w:val="000000"/>
                <w:sz w:val="24"/>
                <w:szCs w:val="24"/>
                <w:lang w:eastAsia="ru-RU"/>
              </w:rPr>
              <w:t>Велосипед является транспортным средством, но не является «механическим транспортным средством». Поэтому, если в ПДД написано «транспортное средство», то это относится и к велосипедам, а если написано «механическое транспортное средство», то это к велосипедам не относится.</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CE54D6" w:rsidP="00CE54D6">
            <w:pPr>
              <w:spacing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D6AE3" w:rsidRPr="00AD6AE3">
              <w:rPr>
                <w:rFonts w:ascii="Times New Roman" w:eastAsia="Times New Roman" w:hAnsi="Times New Roman" w:cs="Times New Roman"/>
                <w:color w:val="000000"/>
                <w:sz w:val="24"/>
                <w:szCs w:val="24"/>
                <w:lang w:eastAsia="ru-RU"/>
              </w:rPr>
              <w:t>Если человек не едет на велосипеде, а катит его, то он считается пешеходом, а не велосипедистом.</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CE54D6" w:rsidP="00CE54D6">
            <w:pPr>
              <w:spacing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D6AE3" w:rsidRPr="00AD6AE3">
              <w:rPr>
                <w:rFonts w:ascii="Times New Roman" w:eastAsia="Times New Roman" w:hAnsi="Times New Roman" w:cs="Times New Roman"/>
                <w:color w:val="000000"/>
                <w:sz w:val="24"/>
                <w:szCs w:val="24"/>
                <w:lang w:eastAsia="ru-RU"/>
              </w:rPr>
              <w:t>Управлять велосипедом при перемещении по дорогам разрешается лицам не моложе 14 лет.</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CE54D6">
            <w:pPr>
              <w:spacing w:after="0" w:line="240" w:lineRule="auto"/>
              <w:jc w:val="both"/>
              <w:rPr>
                <w:rFonts w:ascii="Verdana" w:eastAsia="Times New Roman" w:hAnsi="Verdana" w:cs="Times New Roman"/>
                <w:color w:val="000000"/>
                <w:sz w:val="17"/>
                <w:szCs w:val="17"/>
                <w:lang w:eastAsia="ru-RU"/>
              </w:rPr>
            </w:pPr>
            <w:bookmarkStart w:id="2" w:name="2"/>
            <w:bookmarkEnd w:id="2"/>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Default="00CE54D6" w:rsidP="00CE54D6">
            <w:pPr>
              <w:spacing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D6AE3" w:rsidRPr="00AD6AE3">
              <w:rPr>
                <w:rFonts w:ascii="Times New Roman" w:eastAsia="Times New Roman" w:hAnsi="Times New Roman" w:cs="Times New Roman"/>
                <w:color w:val="000000"/>
                <w:sz w:val="24"/>
                <w:szCs w:val="24"/>
                <w:lang w:eastAsia="ru-RU"/>
              </w:rPr>
              <w:t>Велосипед должен иметь исправные тормоз, руль и звуковой сигнал, быть оборудован спереди световозвращателем и фонарём или фарой (для движения в тёмное время суток и в условиях недостаточной видимости) белого цвета, сзади — световозвращателем или фонарём красного цвета, а с каждой боковой стороны — световозвращателем оранжевого или красного цвета.</w:t>
            </w:r>
          </w:p>
          <w:p w:rsidR="005C612E" w:rsidRPr="00AD6AE3" w:rsidRDefault="00CE54D6" w:rsidP="00CE54D6">
            <w:pPr>
              <w:spacing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C612E">
              <w:rPr>
                <w:rFonts w:ascii="Times New Roman" w:eastAsia="Times New Roman" w:hAnsi="Times New Roman" w:cs="Times New Roman"/>
                <w:color w:val="000000"/>
                <w:sz w:val="24"/>
                <w:szCs w:val="24"/>
                <w:lang w:eastAsia="ru-RU"/>
              </w:rPr>
              <w:t>Велосипедисты должны двигаться по велосипедной дорожке, а при ее отсутствии – по крайней правой полосе проезжей части в один ряд возможно правее. Допускается движени</w:t>
            </w:r>
            <w:r w:rsidR="00E04854">
              <w:rPr>
                <w:rFonts w:ascii="Times New Roman" w:eastAsia="Times New Roman" w:hAnsi="Times New Roman" w:cs="Times New Roman"/>
                <w:color w:val="000000"/>
                <w:sz w:val="24"/>
                <w:szCs w:val="24"/>
                <w:lang w:eastAsia="ru-RU"/>
              </w:rPr>
              <w:t>е по обочине, если это не создаё</w:t>
            </w:r>
            <w:r w:rsidR="005C612E">
              <w:rPr>
                <w:rFonts w:ascii="Times New Roman" w:eastAsia="Times New Roman" w:hAnsi="Times New Roman" w:cs="Times New Roman"/>
                <w:color w:val="000000"/>
                <w:sz w:val="24"/>
                <w:szCs w:val="24"/>
                <w:lang w:eastAsia="ru-RU"/>
              </w:rPr>
              <w:t>т</w:t>
            </w:r>
            <w:r w:rsidR="00E04854">
              <w:rPr>
                <w:rFonts w:ascii="Times New Roman" w:eastAsia="Times New Roman" w:hAnsi="Times New Roman" w:cs="Times New Roman"/>
                <w:color w:val="000000"/>
                <w:sz w:val="24"/>
                <w:szCs w:val="24"/>
                <w:lang w:eastAsia="ru-RU"/>
              </w:rPr>
              <w:t xml:space="preserve"> помех пешеходам. Движение велосипедистов (как и  любых других транспортных средств) по тротуарам запрещено, но на практике к велосипедистам на тротуаре относятся достаточно снисходительно.</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spacing w:after="100" w:afterAutospacing="1" w:line="240" w:lineRule="auto"/>
              <w:rPr>
                <w:rFonts w:ascii="Times New Roman" w:eastAsia="Times New Roman" w:hAnsi="Times New Roman" w:cs="Times New Roman"/>
                <w:color w:val="000000"/>
                <w:sz w:val="24"/>
                <w:szCs w:val="24"/>
                <w:lang w:eastAsia="ru-RU"/>
              </w:rPr>
            </w:pP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spacing w:after="0" w:line="240" w:lineRule="auto"/>
              <w:rPr>
                <w:rFonts w:ascii="Verdana" w:eastAsia="Times New Roman" w:hAnsi="Verdana" w:cs="Times New Roman"/>
                <w:color w:val="000000"/>
                <w:sz w:val="17"/>
                <w:szCs w:val="17"/>
                <w:lang w:eastAsia="ru-RU"/>
              </w:rPr>
            </w:pPr>
            <w:bookmarkStart w:id="3" w:name="3"/>
            <w:bookmarkEnd w:id="3"/>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spacing w:after="0" w:line="240" w:lineRule="auto"/>
              <w:rPr>
                <w:rFonts w:ascii="Verdana" w:eastAsia="Times New Roman" w:hAnsi="Verdana" w:cs="Times New Roman"/>
                <w:color w:val="000000"/>
                <w:sz w:val="17"/>
                <w:szCs w:val="17"/>
                <w:lang w:eastAsia="ru-RU"/>
              </w:rPr>
            </w:pPr>
            <w:bookmarkStart w:id="4" w:name="4"/>
            <w:bookmarkEnd w:id="4"/>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CE54D6">
            <w:pPr>
              <w:spacing w:after="0" w:line="240" w:lineRule="auto"/>
              <w:ind w:left="720"/>
              <w:rPr>
                <w:rFonts w:ascii="Times New Roman" w:eastAsia="Times New Roman" w:hAnsi="Times New Roman" w:cs="Times New Roman"/>
                <w:color w:val="000000"/>
                <w:sz w:val="17"/>
                <w:szCs w:val="17"/>
                <w:lang w:eastAsia="ru-RU"/>
              </w:rPr>
            </w:pPr>
            <w:r w:rsidRPr="00AD6AE3">
              <w:rPr>
                <w:rFonts w:ascii="Times New Roman" w:eastAsia="Times New Roman" w:hAnsi="Times New Roman" w:cs="Times New Roman"/>
                <w:color w:val="000000"/>
                <w:sz w:val="24"/>
                <w:szCs w:val="24"/>
                <w:lang w:eastAsia="ru-RU"/>
              </w:rPr>
              <w:t>Водителям велосипеда запрещается:</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numPr>
                <w:ilvl w:val="0"/>
                <w:numId w:val="2"/>
              </w:numPr>
              <w:spacing w:after="0" w:line="240" w:lineRule="auto"/>
              <w:rPr>
                <w:rFonts w:ascii="Times New Roman" w:eastAsia="Times New Roman" w:hAnsi="Times New Roman" w:cs="Times New Roman"/>
                <w:color w:val="000000"/>
                <w:sz w:val="17"/>
                <w:szCs w:val="17"/>
                <w:lang w:eastAsia="ru-RU"/>
              </w:rPr>
            </w:pPr>
            <w:r w:rsidRPr="00AD6AE3">
              <w:rPr>
                <w:rFonts w:ascii="Times New Roman" w:eastAsia="Times New Roman" w:hAnsi="Times New Roman" w:cs="Times New Roman"/>
                <w:color w:val="000000"/>
                <w:sz w:val="24"/>
                <w:szCs w:val="24"/>
                <w:lang w:eastAsia="ru-RU"/>
              </w:rPr>
              <w:t>ездить, не держась за руль хотя бы одной рукой;</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numPr>
                <w:ilvl w:val="0"/>
                <w:numId w:val="3"/>
              </w:numPr>
              <w:spacing w:after="0" w:line="240" w:lineRule="auto"/>
              <w:rPr>
                <w:rFonts w:ascii="Times New Roman" w:eastAsia="Times New Roman" w:hAnsi="Times New Roman" w:cs="Times New Roman"/>
                <w:color w:val="000000"/>
                <w:sz w:val="17"/>
                <w:szCs w:val="17"/>
                <w:lang w:eastAsia="ru-RU"/>
              </w:rPr>
            </w:pPr>
            <w:r w:rsidRPr="00AD6AE3">
              <w:rPr>
                <w:rFonts w:ascii="Times New Roman" w:eastAsia="Times New Roman" w:hAnsi="Times New Roman" w:cs="Times New Roman"/>
                <w:color w:val="000000"/>
                <w:sz w:val="24"/>
                <w:szCs w:val="24"/>
                <w:lang w:eastAsia="ru-RU"/>
              </w:rPr>
              <w:t>перевозить пассажиров, кроме ребёнка в возрасте до 7 лет на дополнительном сиденье, оборудованном надёжными подножками;</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numPr>
                <w:ilvl w:val="0"/>
                <w:numId w:val="4"/>
              </w:numPr>
              <w:spacing w:after="0" w:line="240" w:lineRule="auto"/>
              <w:rPr>
                <w:rFonts w:ascii="Times New Roman" w:eastAsia="Times New Roman" w:hAnsi="Times New Roman" w:cs="Times New Roman"/>
                <w:color w:val="000000"/>
                <w:sz w:val="17"/>
                <w:szCs w:val="17"/>
                <w:lang w:eastAsia="ru-RU"/>
              </w:rPr>
            </w:pPr>
            <w:r w:rsidRPr="00AD6AE3">
              <w:rPr>
                <w:rFonts w:ascii="Times New Roman" w:eastAsia="Times New Roman" w:hAnsi="Times New Roman" w:cs="Times New Roman"/>
                <w:color w:val="000000"/>
                <w:sz w:val="24"/>
                <w:szCs w:val="24"/>
                <w:lang w:eastAsia="ru-RU"/>
              </w:rPr>
              <w:t>перевозить груз, который выступает более чем на 0,5 м по длине или ширине за габариты, или груз, мешающий управлению;</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numPr>
                <w:ilvl w:val="0"/>
                <w:numId w:val="5"/>
              </w:numPr>
              <w:spacing w:after="0" w:line="240" w:lineRule="auto"/>
              <w:rPr>
                <w:rFonts w:ascii="Times New Roman" w:eastAsia="Times New Roman" w:hAnsi="Times New Roman" w:cs="Times New Roman"/>
                <w:color w:val="000000"/>
                <w:sz w:val="17"/>
                <w:szCs w:val="17"/>
                <w:lang w:eastAsia="ru-RU"/>
              </w:rPr>
            </w:pPr>
            <w:r w:rsidRPr="00AD6AE3">
              <w:rPr>
                <w:rFonts w:ascii="Times New Roman" w:eastAsia="Times New Roman" w:hAnsi="Times New Roman" w:cs="Times New Roman"/>
                <w:color w:val="000000"/>
                <w:sz w:val="24"/>
                <w:szCs w:val="24"/>
                <w:lang w:eastAsia="ru-RU"/>
              </w:rPr>
              <w:t>двигаться по дороге при наличии рядом велосипедной дорожки;</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numPr>
                <w:ilvl w:val="0"/>
                <w:numId w:val="6"/>
              </w:numPr>
              <w:spacing w:after="0" w:line="240" w:lineRule="auto"/>
              <w:rPr>
                <w:rFonts w:ascii="Times New Roman" w:eastAsia="Times New Roman" w:hAnsi="Times New Roman" w:cs="Times New Roman"/>
                <w:color w:val="000000"/>
                <w:sz w:val="17"/>
                <w:szCs w:val="17"/>
                <w:lang w:eastAsia="ru-RU"/>
              </w:rPr>
            </w:pPr>
            <w:r w:rsidRPr="00AD6AE3">
              <w:rPr>
                <w:rFonts w:ascii="Times New Roman" w:eastAsia="Times New Roman" w:hAnsi="Times New Roman" w:cs="Times New Roman"/>
                <w:color w:val="000000"/>
                <w:sz w:val="24"/>
                <w:szCs w:val="24"/>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 (в этом случае нужно слезть с велосипеда и перейти дорогу по пешеходному переходу);</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numPr>
                <w:ilvl w:val="0"/>
                <w:numId w:val="7"/>
              </w:numPr>
              <w:spacing w:after="0" w:line="240" w:lineRule="auto"/>
              <w:rPr>
                <w:rFonts w:ascii="Times New Roman" w:eastAsia="Times New Roman" w:hAnsi="Times New Roman" w:cs="Times New Roman"/>
                <w:color w:val="000000"/>
                <w:sz w:val="17"/>
                <w:szCs w:val="17"/>
                <w:lang w:eastAsia="ru-RU"/>
              </w:rPr>
            </w:pPr>
            <w:r w:rsidRPr="00AD6AE3">
              <w:rPr>
                <w:rFonts w:ascii="Times New Roman" w:eastAsia="Times New Roman" w:hAnsi="Times New Roman" w:cs="Times New Roman"/>
                <w:color w:val="000000"/>
                <w:sz w:val="24"/>
                <w:szCs w:val="24"/>
                <w:lang w:eastAsia="ru-RU"/>
              </w:rPr>
              <w:t>двигаться по автомагистралям;</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numPr>
                <w:ilvl w:val="0"/>
                <w:numId w:val="8"/>
              </w:numPr>
              <w:spacing w:after="0" w:line="240" w:lineRule="auto"/>
              <w:rPr>
                <w:rFonts w:ascii="Times New Roman" w:eastAsia="Times New Roman" w:hAnsi="Times New Roman" w:cs="Times New Roman"/>
                <w:color w:val="000000"/>
                <w:sz w:val="17"/>
                <w:szCs w:val="17"/>
                <w:lang w:eastAsia="ru-RU"/>
              </w:rPr>
            </w:pPr>
            <w:r w:rsidRPr="00AD6AE3">
              <w:rPr>
                <w:rFonts w:ascii="Times New Roman" w:eastAsia="Times New Roman" w:hAnsi="Times New Roman" w:cs="Times New Roman"/>
                <w:color w:val="000000"/>
                <w:sz w:val="24"/>
                <w:szCs w:val="24"/>
                <w:lang w:eastAsia="ru-RU"/>
              </w:rPr>
              <w:t>двигаться по дороге в тёмное время суток без включенного переднего белого фонаря.</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CE54D6" w:rsidRDefault="00AD6AE3" w:rsidP="00AD6AE3">
            <w:pPr>
              <w:numPr>
                <w:ilvl w:val="0"/>
                <w:numId w:val="9"/>
              </w:numPr>
              <w:spacing w:after="0" w:line="240" w:lineRule="auto"/>
              <w:rPr>
                <w:rFonts w:ascii="Times New Roman" w:eastAsia="Times New Roman" w:hAnsi="Times New Roman" w:cs="Times New Roman"/>
                <w:color w:val="000000"/>
                <w:sz w:val="17"/>
                <w:szCs w:val="17"/>
                <w:lang w:eastAsia="ru-RU"/>
              </w:rPr>
            </w:pPr>
            <w:r w:rsidRPr="00AD6AE3">
              <w:rPr>
                <w:rFonts w:ascii="Times New Roman" w:eastAsia="Times New Roman" w:hAnsi="Times New Roman" w:cs="Times New Roman"/>
                <w:color w:val="000000"/>
                <w:sz w:val="24"/>
                <w:szCs w:val="24"/>
                <w:lang w:eastAsia="ru-RU"/>
              </w:rPr>
              <w:t>Запрещается буксировка велосипедов, а также велосипедами, кроме буксировки прицепа, предназначенного для эксплуатации с велосипедом.</w:t>
            </w:r>
          </w:p>
          <w:p w:rsidR="00CE54D6" w:rsidRPr="00CE54D6" w:rsidRDefault="00CE54D6" w:rsidP="00AD6AE3">
            <w:pPr>
              <w:numPr>
                <w:ilvl w:val="0"/>
                <w:numId w:val="9"/>
              </w:numPr>
              <w:spacing w:after="0" w:line="240" w:lineRule="auto"/>
              <w:rPr>
                <w:rFonts w:ascii="Times New Roman" w:eastAsia="Times New Roman" w:hAnsi="Times New Roman"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На перекрестках действуют обычные правила приоритета (так, автомобиль, двигающийся по второстепенной дороге, должен уступить велосипеду, двигающемуся по главной). Автомобиль, поворачивающий направо, должен </w:t>
            </w:r>
            <w:r>
              <w:rPr>
                <w:rFonts w:ascii="Times New Roman" w:eastAsia="Times New Roman" w:hAnsi="Times New Roman" w:cs="Times New Roman"/>
                <w:color w:val="000000"/>
                <w:sz w:val="24"/>
                <w:szCs w:val="24"/>
                <w:lang w:eastAsia="ru-RU"/>
              </w:rPr>
              <w:lastRenderedPageBreak/>
              <w:t>пропустить велосипедиста, двигающегося рядом с ним по той же дороге прямо.</w:t>
            </w:r>
          </w:p>
          <w:p w:rsidR="00CE54D6" w:rsidRPr="00CE54D6" w:rsidRDefault="00CE54D6" w:rsidP="00AD6AE3">
            <w:pPr>
              <w:numPr>
                <w:ilvl w:val="0"/>
                <w:numId w:val="9"/>
              </w:numPr>
              <w:spacing w:after="0" w:line="240" w:lineRule="auto"/>
              <w:rPr>
                <w:rFonts w:ascii="Times New Roman" w:eastAsia="Times New Roman" w:hAnsi="Times New Roman" w:cs="Times New Roman"/>
                <w:color w:val="000000"/>
                <w:sz w:val="17"/>
                <w:szCs w:val="17"/>
                <w:lang w:eastAsia="ru-RU"/>
              </w:rPr>
            </w:pPr>
            <w:r>
              <w:rPr>
                <w:rFonts w:ascii="Times New Roman" w:eastAsia="Times New Roman" w:hAnsi="Times New Roman" w:cs="Times New Roman"/>
                <w:color w:val="000000"/>
                <w:sz w:val="24"/>
                <w:szCs w:val="24"/>
                <w:lang w:eastAsia="ru-RU"/>
              </w:rPr>
              <w:t>На регулируемом пересечении велосипедной дорожки с дорогой, расположенном вне перекрестка, водители велосипедов должны уступить дорогу транспортным средствам, движущимся по этой дороге.</w:t>
            </w:r>
          </w:p>
          <w:p w:rsidR="00AD6AE3" w:rsidRPr="00AD6AE3" w:rsidRDefault="00CE54D6" w:rsidP="00404F5C">
            <w:pPr>
              <w:numPr>
                <w:ilvl w:val="0"/>
                <w:numId w:val="9"/>
              </w:numPr>
              <w:spacing w:after="0" w:line="240" w:lineRule="auto"/>
              <w:rPr>
                <w:rFonts w:ascii="Times New Roman" w:eastAsia="Times New Roman" w:hAnsi="Times New Roman" w:cs="Times New Roman"/>
                <w:color w:val="000000"/>
                <w:sz w:val="17"/>
                <w:szCs w:val="17"/>
                <w:lang w:eastAsia="ru-RU"/>
              </w:rPr>
            </w:pPr>
            <w:r>
              <w:rPr>
                <w:rFonts w:ascii="Times New Roman" w:eastAsia="Times New Roman" w:hAnsi="Times New Roman" w:cs="Times New Roman"/>
                <w:color w:val="000000"/>
                <w:sz w:val="24"/>
                <w:szCs w:val="17"/>
                <w:lang w:eastAsia="ru-RU"/>
              </w:rPr>
              <w:t>На регулируемых перекрестках велосипедисты должны подчиняться сигналам специальных</w:t>
            </w:r>
            <w:r w:rsidR="00404F5C">
              <w:rPr>
                <w:rFonts w:ascii="Times New Roman" w:eastAsia="Times New Roman" w:hAnsi="Times New Roman" w:cs="Times New Roman"/>
                <w:color w:val="000000"/>
                <w:sz w:val="24"/>
                <w:szCs w:val="17"/>
                <w:lang w:eastAsia="ru-RU"/>
              </w:rPr>
              <w:t xml:space="preserve"> велосипедных светофоров, а при их отсутствии – сигналам обычных транспортных светофоров (не пешеходных).</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spacing w:after="0" w:line="240" w:lineRule="auto"/>
              <w:rPr>
                <w:rFonts w:ascii="Verdana" w:eastAsia="Times New Roman" w:hAnsi="Verdana" w:cs="Times New Roman"/>
                <w:color w:val="000000"/>
                <w:sz w:val="17"/>
                <w:szCs w:val="17"/>
                <w:lang w:eastAsia="ru-RU"/>
              </w:rPr>
            </w:pPr>
            <w:bookmarkStart w:id="5" w:name="5"/>
            <w:bookmarkEnd w:id="5"/>
          </w:p>
        </w:tc>
      </w:tr>
      <w:tr w:rsidR="00AD6AE3" w:rsidRPr="00AD6AE3" w:rsidTr="00404F5C">
        <w:trPr>
          <w:trHeight w:val="83"/>
        </w:trPr>
        <w:tc>
          <w:tcPr>
            <w:tcW w:w="4784" w:type="dxa"/>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404F5C">
            <w:pPr>
              <w:spacing w:after="0" w:line="240" w:lineRule="auto"/>
              <w:rPr>
                <w:rFonts w:ascii="Times New Roman" w:eastAsia="Times New Roman" w:hAnsi="Times New Roman" w:cs="Times New Roman"/>
                <w:color w:val="000000"/>
                <w:sz w:val="17"/>
                <w:szCs w:val="17"/>
                <w:lang w:eastAsia="ru-RU"/>
              </w:rPr>
            </w:pPr>
          </w:p>
        </w:tc>
        <w:tc>
          <w:tcPr>
            <w:tcW w:w="4786" w:type="dxa"/>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spacing w:after="100" w:afterAutospacing="1" w:line="240" w:lineRule="auto"/>
              <w:rPr>
                <w:rFonts w:ascii="Times New Roman" w:eastAsia="Times New Roman" w:hAnsi="Times New Roman" w:cs="Times New Roman"/>
                <w:color w:val="000000"/>
                <w:sz w:val="24"/>
                <w:szCs w:val="24"/>
                <w:lang w:eastAsia="ru-RU"/>
              </w:rPr>
            </w:pPr>
            <w:r w:rsidRPr="00AD6AE3">
              <w:rPr>
                <w:rFonts w:ascii="Times New Roman" w:eastAsia="Times New Roman" w:hAnsi="Times New Roman" w:cs="Times New Roman"/>
                <w:color w:val="000000"/>
                <w:sz w:val="24"/>
                <w:szCs w:val="24"/>
                <w:lang w:eastAsia="ru-RU"/>
              </w:rPr>
              <w:t> </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spacing w:after="0" w:line="240" w:lineRule="auto"/>
              <w:rPr>
                <w:rFonts w:ascii="Verdana" w:eastAsia="Times New Roman" w:hAnsi="Verdana" w:cs="Times New Roman"/>
                <w:color w:val="000000"/>
                <w:sz w:val="17"/>
                <w:szCs w:val="17"/>
                <w:lang w:eastAsia="ru-RU"/>
              </w:rPr>
            </w:pPr>
            <w:bookmarkStart w:id="6" w:name="6"/>
            <w:bookmarkEnd w:id="6"/>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spacing w:after="100" w:afterAutospacing="1" w:line="240" w:lineRule="auto"/>
              <w:rPr>
                <w:rFonts w:ascii="Times New Roman" w:eastAsia="Times New Roman" w:hAnsi="Times New Roman" w:cs="Times New Roman"/>
                <w:color w:val="000000"/>
                <w:sz w:val="24"/>
                <w:szCs w:val="24"/>
                <w:lang w:eastAsia="ru-RU"/>
              </w:rPr>
            </w:pP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404F5C" w:rsidP="00AD6AE3">
            <w:pPr>
              <w:spacing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D6AE3" w:rsidRPr="00AD6AE3">
              <w:rPr>
                <w:rFonts w:ascii="Times New Roman" w:eastAsia="Times New Roman" w:hAnsi="Times New Roman" w:cs="Times New Roman"/>
                <w:color w:val="000000"/>
                <w:sz w:val="24"/>
                <w:szCs w:val="24"/>
                <w:lang w:eastAsia="ru-RU"/>
              </w:rPr>
              <w:t>Перед поворотом следует сигнализировать о своём намерении следующим образом: вытянуть соответствующую направлению поворота прямую руку в сторону поворота или вытянуть противоположную направлению поворота согнутую в локте вертикально вверх руку в сторону, противоположную направлению поворота. О намерении остановиться следует сигнализировать, подняв любую руку вертикально вверх. При езде в группе есть также специальные знаки.</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spacing w:after="100" w:afterAutospacing="1" w:line="240" w:lineRule="auto"/>
              <w:rPr>
                <w:rFonts w:ascii="Times New Roman" w:eastAsia="Times New Roman" w:hAnsi="Times New Roman" w:cs="Times New Roman"/>
                <w:color w:val="000000"/>
                <w:sz w:val="24"/>
                <w:szCs w:val="24"/>
                <w:lang w:eastAsia="ru-RU"/>
              </w:rPr>
            </w:pP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AD6AE3">
            <w:pPr>
              <w:spacing w:after="100" w:afterAutospacing="1" w:line="240" w:lineRule="auto"/>
              <w:rPr>
                <w:rFonts w:ascii="Times New Roman" w:eastAsia="Times New Roman" w:hAnsi="Times New Roman" w:cs="Times New Roman"/>
                <w:color w:val="000000"/>
                <w:sz w:val="24"/>
                <w:szCs w:val="24"/>
                <w:lang w:eastAsia="ru-RU"/>
              </w:rPr>
            </w:pPr>
            <w:bookmarkStart w:id="7" w:name="7"/>
            <w:bookmarkEnd w:id="7"/>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404F5C" w:rsidRDefault="00404F5C" w:rsidP="00AD6AE3">
            <w:pPr>
              <w:spacing w:after="100" w:afterAutospacing="1" w:line="240" w:lineRule="auto"/>
              <w:rPr>
                <w:rFonts w:ascii="Times New Roman" w:eastAsia="Times New Roman" w:hAnsi="Times New Roman" w:cs="Times New Roman"/>
                <w:b/>
                <w:bCs/>
                <w:color w:val="000000"/>
                <w:sz w:val="24"/>
                <w:szCs w:val="24"/>
                <w:lang w:eastAsia="ru-RU"/>
              </w:rPr>
            </w:pPr>
          </w:p>
          <w:p w:rsidR="00AD6AE3" w:rsidRPr="00AD6AE3" w:rsidRDefault="00AD6AE3" w:rsidP="00404F5C">
            <w:pPr>
              <w:spacing w:after="100" w:afterAutospacing="1" w:line="240" w:lineRule="auto"/>
              <w:jc w:val="center"/>
              <w:rPr>
                <w:rFonts w:ascii="Times New Roman" w:eastAsia="Times New Roman" w:hAnsi="Times New Roman" w:cs="Times New Roman"/>
                <w:color w:val="000000"/>
                <w:sz w:val="24"/>
                <w:szCs w:val="24"/>
                <w:lang w:eastAsia="ru-RU"/>
              </w:rPr>
            </w:pPr>
            <w:r w:rsidRPr="00AD6AE3">
              <w:rPr>
                <w:rFonts w:ascii="Times New Roman" w:eastAsia="Times New Roman" w:hAnsi="Times New Roman" w:cs="Times New Roman"/>
                <w:b/>
                <w:bCs/>
                <w:color w:val="000000"/>
                <w:sz w:val="24"/>
                <w:szCs w:val="24"/>
                <w:lang w:eastAsia="ru-RU"/>
              </w:rPr>
              <w:t>Федеральным законом от 24 июля 2007 г. N 210-ФЗ в статью 12.29 настоящего Кодекса внесены изменения, вступающие в силу с 1 января 2008 г.</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404F5C">
            <w:pPr>
              <w:spacing w:after="100" w:afterAutospacing="1" w:line="240" w:lineRule="auto"/>
              <w:jc w:val="both"/>
              <w:rPr>
                <w:rFonts w:ascii="Times New Roman" w:eastAsia="Times New Roman" w:hAnsi="Times New Roman" w:cs="Times New Roman"/>
                <w:color w:val="000000"/>
                <w:sz w:val="24"/>
                <w:szCs w:val="24"/>
                <w:lang w:eastAsia="ru-RU"/>
              </w:rPr>
            </w:pPr>
            <w:r w:rsidRPr="00AD6AE3">
              <w:rPr>
                <w:rFonts w:ascii="Times New Roman" w:eastAsia="Times New Roman" w:hAnsi="Times New Roman" w:cs="Times New Roman"/>
                <w:b/>
                <w:color w:val="000000"/>
                <w:sz w:val="24"/>
                <w:szCs w:val="24"/>
                <w:lang w:eastAsia="ru-RU"/>
              </w:rPr>
              <w:t xml:space="preserve">Статья 12.29. </w:t>
            </w:r>
            <w:r w:rsidRPr="00AD6AE3">
              <w:rPr>
                <w:rFonts w:ascii="Times New Roman" w:eastAsia="Times New Roman" w:hAnsi="Times New Roman" w:cs="Times New Roman"/>
                <w:color w:val="000000"/>
                <w:sz w:val="24"/>
                <w:szCs w:val="24"/>
                <w:lang w:eastAsia="ru-RU"/>
              </w:rPr>
              <w:t>Нарушение Правил дорожного движения пешеходом или иным лицом, участвующим в процессе дорожного движения</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404F5C">
            <w:pPr>
              <w:spacing w:after="100" w:afterAutospacing="1" w:line="240" w:lineRule="auto"/>
              <w:jc w:val="both"/>
              <w:rPr>
                <w:rFonts w:ascii="Times New Roman" w:eastAsia="Times New Roman" w:hAnsi="Times New Roman" w:cs="Times New Roman"/>
                <w:color w:val="000000"/>
                <w:sz w:val="24"/>
                <w:szCs w:val="24"/>
                <w:lang w:eastAsia="ru-RU"/>
              </w:rPr>
            </w:pPr>
            <w:r w:rsidRPr="00AD6AE3">
              <w:rPr>
                <w:rFonts w:ascii="Times New Roman" w:eastAsia="Times New Roman" w:hAnsi="Times New Roman" w:cs="Times New Roman"/>
                <w:color w:val="000000"/>
                <w:sz w:val="24"/>
                <w:szCs w:val="24"/>
                <w:lang w:eastAsia="ru-RU"/>
              </w:rPr>
              <w:t>1. Нарушение пешеходом или пассажиром транспортного средства Правил дорожного движения - влечет предупреждение или наложение административного штрафа в размере ста рублей.</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404F5C">
            <w:pPr>
              <w:spacing w:after="100" w:afterAutospacing="1" w:line="240" w:lineRule="auto"/>
              <w:jc w:val="both"/>
              <w:rPr>
                <w:rFonts w:ascii="Times New Roman" w:eastAsia="Times New Roman" w:hAnsi="Times New Roman" w:cs="Times New Roman"/>
                <w:color w:val="000000"/>
                <w:sz w:val="24"/>
                <w:szCs w:val="24"/>
                <w:lang w:eastAsia="ru-RU"/>
              </w:rPr>
            </w:pPr>
            <w:r w:rsidRPr="00AD6AE3">
              <w:rPr>
                <w:rFonts w:ascii="Times New Roman" w:eastAsia="Times New Roman" w:hAnsi="Times New Roman" w:cs="Times New Roman"/>
                <w:color w:val="000000"/>
                <w:sz w:val="24"/>
                <w:szCs w:val="24"/>
                <w:lang w:eastAsia="ru-RU"/>
              </w:rPr>
              <w:t>2. Нарушение Правил дорожного движения лицом, управляющим мопедом,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механического транспортного средства), - влечет предупреждение или наложение административного штрафа в размере ста рублей.</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404F5C">
            <w:pPr>
              <w:spacing w:after="100" w:afterAutospacing="1" w:line="240" w:lineRule="auto"/>
              <w:jc w:val="both"/>
              <w:rPr>
                <w:rFonts w:ascii="Times New Roman" w:eastAsia="Times New Roman" w:hAnsi="Times New Roman" w:cs="Times New Roman"/>
                <w:color w:val="000000"/>
                <w:sz w:val="24"/>
                <w:szCs w:val="24"/>
                <w:lang w:eastAsia="ru-RU"/>
              </w:rPr>
            </w:pPr>
            <w:r w:rsidRPr="00AD6AE3">
              <w:rPr>
                <w:rFonts w:ascii="Times New Roman" w:eastAsia="Times New Roman" w:hAnsi="Times New Roman" w:cs="Times New Roman"/>
                <w:color w:val="000000"/>
                <w:sz w:val="24"/>
                <w:szCs w:val="24"/>
                <w:lang w:eastAsia="ru-RU"/>
              </w:rPr>
              <w:t>3. Нарушение Правил дорожного движения лицами, указанными в части 2 настоящей статьи, совершенное в состоянии опьянения, - влечет наложение административного штрафа в размере от трехсот до пятисот рублей.</w:t>
            </w:r>
          </w:p>
          <w:p w:rsidR="00AD6AE3" w:rsidRPr="00AD6AE3" w:rsidRDefault="00AD6AE3" w:rsidP="00404F5C">
            <w:pPr>
              <w:spacing w:after="100" w:afterAutospacing="1" w:line="240" w:lineRule="auto"/>
              <w:jc w:val="both"/>
              <w:rPr>
                <w:rFonts w:ascii="Times New Roman" w:eastAsia="Times New Roman" w:hAnsi="Times New Roman" w:cs="Times New Roman"/>
                <w:color w:val="000000"/>
                <w:sz w:val="24"/>
                <w:szCs w:val="24"/>
                <w:lang w:eastAsia="ru-RU"/>
              </w:rPr>
            </w:pP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404F5C">
            <w:pPr>
              <w:spacing w:after="100" w:afterAutospacing="1" w:line="240" w:lineRule="auto"/>
              <w:jc w:val="center"/>
              <w:rPr>
                <w:rFonts w:ascii="Times New Roman" w:eastAsia="Times New Roman" w:hAnsi="Times New Roman" w:cs="Times New Roman"/>
                <w:color w:val="000000"/>
                <w:sz w:val="24"/>
                <w:szCs w:val="24"/>
                <w:lang w:eastAsia="ru-RU"/>
              </w:rPr>
            </w:pPr>
            <w:r w:rsidRPr="00AD6AE3">
              <w:rPr>
                <w:rFonts w:ascii="Times New Roman" w:eastAsia="Times New Roman" w:hAnsi="Times New Roman" w:cs="Times New Roman"/>
                <w:b/>
                <w:bCs/>
                <w:color w:val="000000"/>
                <w:sz w:val="24"/>
                <w:szCs w:val="24"/>
                <w:lang w:eastAsia="ru-RU"/>
              </w:rPr>
              <w:t>Федеральным законом от 24 июля 2007 г. N 210-ФЗ в статью 12.30 настоящего Кодекса внесены изменения</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404F5C">
            <w:pPr>
              <w:spacing w:after="100" w:afterAutospacing="1" w:line="240" w:lineRule="auto"/>
              <w:jc w:val="both"/>
              <w:rPr>
                <w:rFonts w:ascii="Times New Roman" w:eastAsia="Times New Roman" w:hAnsi="Times New Roman" w:cs="Times New Roman"/>
                <w:color w:val="000000"/>
                <w:sz w:val="24"/>
                <w:szCs w:val="24"/>
                <w:lang w:eastAsia="ru-RU"/>
              </w:rPr>
            </w:pPr>
            <w:r w:rsidRPr="00AD6AE3">
              <w:rPr>
                <w:rFonts w:ascii="Times New Roman" w:eastAsia="Times New Roman" w:hAnsi="Times New Roman" w:cs="Times New Roman"/>
                <w:b/>
                <w:color w:val="000000"/>
                <w:sz w:val="24"/>
                <w:szCs w:val="24"/>
                <w:lang w:eastAsia="ru-RU"/>
              </w:rPr>
              <w:t>Статья 12.30.</w:t>
            </w:r>
            <w:r w:rsidRPr="00AD6AE3">
              <w:rPr>
                <w:rFonts w:ascii="Times New Roman" w:eastAsia="Times New Roman" w:hAnsi="Times New Roman" w:cs="Times New Roman"/>
                <w:color w:val="000000"/>
                <w:sz w:val="24"/>
                <w:szCs w:val="24"/>
                <w:lang w:eastAsia="ru-RU"/>
              </w:rPr>
              <w:t xml:space="preserve">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404F5C">
            <w:pPr>
              <w:spacing w:after="100" w:afterAutospacing="1" w:line="240" w:lineRule="auto"/>
              <w:jc w:val="both"/>
              <w:rPr>
                <w:rFonts w:ascii="Times New Roman" w:eastAsia="Times New Roman" w:hAnsi="Times New Roman" w:cs="Times New Roman"/>
                <w:color w:val="000000"/>
                <w:sz w:val="24"/>
                <w:szCs w:val="24"/>
                <w:lang w:eastAsia="ru-RU"/>
              </w:rPr>
            </w:pPr>
            <w:r w:rsidRPr="00AD6AE3">
              <w:rPr>
                <w:rFonts w:ascii="Times New Roman" w:eastAsia="Times New Roman" w:hAnsi="Times New Roman" w:cs="Times New Roman"/>
                <w:color w:val="000000"/>
                <w:sz w:val="24"/>
                <w:szCs w:val="24"/>
                <w:lang w:eastAsia="ru-RU"/>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 влечет наложение административного штрафа в размере трехсот рублей.</w:t>
            </w:r>
          </w:p>
        </w:tc>
      </w:tr>
      <w:tr w:rsidR="00AD6AE3" w:rsidRPr="00AD6AE3" w:rsidTr="00CE54D6">
        <w:tc>
          <w:tcPr>
            <w:tcW w:w="9570" w:type="dxa"/>
            <w:gridSpan w:val="2"/>
            <w:tcBorders>
              <w:top w:val="nil"/>
              <w:left w:val="nil"/>
              <w:bottom w:val="nil"/>
              <w:right w:val="nil"/>
            </w:tcBorders>
            <w:shd w:val="clear" w:color="auto" w:fill="auto"/>
            <w:tcMar>
              <w:top w:w="0" w:type="dxa"/>
              <w:left w:w="108" w:type="dxa"/>
              <w:bottom w:w="0" w:type="dxa"/>
              <w:right w:w="108" w:type="dxa"/>
            </w:tcMar>
            <w:hideMark/>
          </w:tcPr>
          <w:p w:rsidR="00AD6AE3" w:rsidRPr="00AD6AE3" w:rsidRDefault="00AD6AE3" w:rsidP="00404F5C">
            <w:pPr>
              <w:spacing w:after="100" w:afterAutospacing="1" w:line="240" w:lineRule="auto"/>
              <w:jc w:val="both"/>
              <w:rPr>
                <w:rFonts w:ascii="Times New Roman" w:eastAsia="Times New Roman" w:hAnsi="Times New Roman" w:cs="Times New Roman"/>
                <w:color w:val="000000"/>
                <w:sz w:val="24"/>
                <w:szCs w:val="24"/>
                <w:lang w:eastAsia="ru-RU"/>
              </w:rPr>
            </w:pPr>
            <w:r w:rsidRPr="00AD6AE3">
              <w:rPr>
                <w:rFonts w:ascii="Times New Roman" w:eastAsia="Times New Roman" w:hAnsi="Times New Roman" w:cs="Times New Roman"/>
                <w:color w:val="000000"/>
                <w:sz w:val="24"/>
                <w:szCs w:val="24"/>
                <w:lang w:eastAsia="ru-RU"/>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 влечет наложение административного штрафа в размере от одной тысячи до одной тысячи пятисот рублей.</w:t>
            </w:r>
          </w:p>
        </w:tc>
      </w:tr>
    </w:tbl>
    <w:p w:rsidR="00AD6AE3" w:rsidRPr="00AD6AE3" w:rsidRDefault="00AD6AE3" w:rsidP="00404F5C">
      <w:pPr>
        <w:shd w:val="clear" w:color="auto" w:fill="FFFFFF"/>
        <w:spacing w:after="100" w:afterAutospacing="1" w:line="240" w:lineRule="auto"/>
        <w:jc w:val="both"/>
        <w:rPr>
          <w:rFonts w:ascii="Verdana" w:eastAsia="Times New Roman" w:hAnsi="Verdana" w:cs="Times New Roman"/>
          <w:color w:val="000000"/>
          <w:sz w:val="17"/>
          <w:szCs w:val="17"/>
          <w:lang w:eastAsia="ru-RU"/>
        </w:rPr>
      </w:pPr>
      <w:r w:rsidRPr="00AD6AE3">
        <w:rPr>
          <w:rFonts w:ascii="Verdana" w:eastAsia="Times New Roman" w:hAnsi="Verdana" w:cs="Times New Roman"/>
          <w:color w:val="000000"/>
          <w:sz w:val="17"/>
          <w:szCs w:val="17"/>
          <w:lang w:eastAsia="ru-RU"/>
        </w:rPr>
        <w:t> </w:t>
      </w:r>
    </w:p>
    <w:p w:rsidR="00AD6AE3" w:rsidRPr="00AD6AE3" w:rsidRDefault="00AD6AE3" w:rsidP="00AD6AE3">
      <w:pPr>
        <w:shd w:val="clear" w:color="auto" w:fill="FFFFFF"/>
        <w:spacing w:after="100" w:afterAutospacing="1" w:line="240" w:lineRule="auto"/>
        <w:rPr>
          <w:rFonts w:ascii="Verdana" w:eastAsia="Times New Roman" w:hAnsi="Verdana" w:cs="Times New Roman"/>
          <w:color w:val="000000"/>
          <w:sz w:val="17"/>
          <w:szCs w:val="17"/>
          <w:lang w:eastAsia="ru-RU"/>
        </w:rPr>
      </w:pPr>
      <w:r w:rsidRPr="00AD6AE3">
        <w:rPr>
          <w:rFonts w:ascii="Verdana" w:eastAsia="Times New Roman" w:hAnsi="Verdana" w:cs="Times New Roman"/>
          <w:color w:val="000000"/>
          <w:sz w:val="17"/>
          <w:szCs w:val="17"/>
          <w:lang w:eastAsia="ru-RU"/>
        </w:rPr>
        <w:t> </w:t>
      </w:r>
    </w:p>
    <w:p w:rsidR="00E60EAF" w:rsidRDefault="0085799F">
      <w:r w:rsidRPr="00AD6AE3">
        <w:rPr>
          <w:rFonts w:ascii="Times New Roman" w:eastAsia="Times New Roman" w:hAnsi="Times New Roman" w:cs="Times New Roman"/>
          <w:noProof/>
          <w:color w:val="000000"/>
          <w:sz w:val="24"/>
          <w:szCs w:val="24"/>
          <w:lang w:eastAsia="ru-RU"/>
        </w:rPr>
        <w:lastRenderedPageBreak/>
        <w:drawing>
          <wp:inline distT="0" distB="0" distL="0" distR="0" wp14:anchorId="5E892206" wp14:editId="4DEB1C7E">
            <wp:extent cx="2351405" cy="2592705"/>
            <wp:effectExtent l="0" t="0" r="0" b="0"/>
            <wp:docPr id="4" name="Рисунок 4" descr="http://www.sportextrem.ru/img/site/pddfi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ortextrem.ru/img/site/pddfin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1405" cy="2592705"/>
                    </a:xfrm>
                    <a:prstGeom prst="rect">
                      <a:avLst/>
                    </a:prstGeom>
                    <a:noFill/>
                    <a:ln>
                      <a:noFill/>
                    </a:ln>
                  </pic:spPr>
                </pic:pic>
              </a:graphicData>
            </a:graphic>
          </wp:inline>
        </w:drawing>
      </w:r>
      <w:r w:rsidRPr="00AD6AE3">
        <w:rPr>
          <w:rFonts w:ascii="Times New Roman" w:eastAsia="Times New Roman" w:hAnsi="Times New Roman" w:cs="Times New Roman"/>
          <w:noProof/>
          <w:color w:val="000000"/>
          <w:sz w:val="24"/>
          <w:szCs w:val="24"/>
          <w:lang w:eastAsia="ru-RU"/>
        </w:rPr>
        <w:drawing>
          <wp:inline distT="0" distB="0" distL="0" distR="0" wp14:anchorId="4F705231" wp14:editId="230DFC64">
            <wp:extent cx="2853690" cy="2622550"/>
            <wp:effectExtent l="0" t="0" r="3810" b="6350"/>
            <wp:docPr id="6" name="Рисунок 6" descr="http://www.sportextrem.ru/img/site/pddf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ortextrem.ru/img/site/pddfin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3690" cy="2622550"/>
                    </a:xfrm>
                    <a:prstGeom prst="rect">
                      <a:avLst/>
                    </a:prstGeom>
                    <a:noFill/>
                    <a:ln>
                      <a:noFill/>
                    </a:ln>
                  </pic:spPr>
                </pic:pic>
              </a:graphicData>
            </a:graphic>
          </wp:inline>
        </w:drawing>
      </w:r>
    </w:p>
    <w:p w:rsidR="00CE54D6" w:rsidRDefault="00CE54D6">
      <w:r w:rsidRPr="00AD6AE3">
        <w:rPr>
          <w:rFonts w:ascii="Times New Roman" w:eastAsia="Times New Roman" w:hAnsi="Times New Roman" w:cs="Times New Roman"/>
          <w:noProof/>
          <w:color w:val="000000"/>
          <w:sz w:val="24"/>
          <w:szCs w:val="24"/>
          <w:lang w:eastAsia="ru-RU"/>
        </w:rPr>
        <w:drawing>
          <wp:inline distT="0" distB="0" distL="0" distR="0" wp14:anchorId="70B3578B" wp14:editId="2B3267D5">
            <wp:extent cx="2642870" cy="2280920"/>
            <wp:effectExtent l="0" t="0" r="5080" b="5080"/>
            <wp:docPr id="7" name="Рисунок 7" descr="http://www.sportextrem.ru/img/site/pddfi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portextrem.ru/img/site/pddfin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2870" cy="2280920"/>
                    </a:xfrm>
                    <a:prstGeom prst="rect">
                      <a:avLst/>
                    </a:prstGeom>
                    <a:noFill/>
                    <a:ln>
                      <a:noFill/>
                    </a:ln>
                  </pic:spPr>
                </pic:pic>
              </a:graphicData>
            </a:graphic>
          </wp:inline>
        </w:drawing>
      </w:r>
    </w:p>
    <w:p w:rsidR="00404F5C" w:rsidRDefault="00404F5C"/>
    <w:p w:rsidR="00404F5C" w:rsidRDefault="00404F5C"/>
    <w:p w:rsidR="00404F5C" w:rsidRDefault="00404F5C"/>
    <w:p w:rsidR="00404F5C" w:rsidRDefault="00404F5C"/>
    <w:p w:rsidR="00404F5C" w:rsidRDefault="00404F5C"/>
    <w:p w:rsidR="00404F5C" w:rsidRDefault="00404F5C"/>
    <w:p w:rsidR="00404F5C" w:rsidRDefault="00404F5C"/>
    <w:p w:rsidR="00404F5C" w:rsidRDefault="00404F5C"/>
    <w:p w:rsidR="00404F5C" w:rsidRDefault="00404F5C"/>
    <w:p w:rsidR="00404F5C" w:rsidRDefault="00404F5C"/>
    <w:p w:rsidR="00404F5C" w:rsidRDefault="00404F5C"/>
    <w:p w:rsidR="00404F5C" w:rsidRDefault="00404F5C" w:rsidP="00404F5C">
      <w:pPr>
        <w:jc w:val="center"/>
        <w:rPr>
          <w:rFonts w:ascii="Times New Roman" w:hAnsi="Times New Roman" w:cs="Times New Roman"/>
          <w:b/>
          <w:sz w:val="24"/>
        </w:rPr>
      </w:pPr>
      <w:r w:rsidRPr="00404F5C">
        <w:rPr>
          <w:rFonts w:ascii="Times New Roman" w:hAnsi="Times New Roman" w:cs="Times New Roman"/>
          <w:b/>
          <w:sz w:val="24"/>
        </w:rPr>
        <w:lastRenderedPageBreak/>
        <w:t>ПЕШЕХОДОВ</w:t>
      </w:r>
    </w:p>
    <w:p w:rsidR="00821BC7" w:rsidRDefault="00821BC7" w:rsidP="00821BC7">
      <w:pPr>
        <w:spacing w:after="0" w:line="240" w:lineRule="auto"/>
        <w:ind w:firstLine="708"/>
        <w:jc w:val="both"/>
        <w:rPr>
          <w:rFonts w:ascii="Times New Roman" w:eastAsia="Times New Roman" w:hAnsi="Times New Roman" w:cs="Times New Roman"/>
          <w:color w:val="30282A"/>
          <w:sz w:val="24"/>
          <w:szCs w:val="24"/>
          <w:shd w:val="clear" w:color="auto" w:fill="FFFFFF"/>
          <w:lang w:eastAsia="ru-RU"/>
        </w:rPr>
      </w:pPr>
      <w:r w:rsidRPr="00F961C6">
        <w:rPr>
          <w:rFonts w:ascii="Times New Roman" w:eastAsia="Times New Roman" w:hAnsi="Times New Roman" w:cs="Times New Roman"/>
          <w:color w:val="30282A"/>
          <w:sz w:val="24"/>
          <w:szCs w:val="24"/>
          <w:shd w:val="clear" w:color="auto" w:fill="FFFFFF"/>
          <w:lang w:eastAsia="ru-RU"/>
        </w:rPr>
        <w:t xml:space="preserve">Мало кто знает, но существуют правила дорожного движения для пешеходов, а не только для водителей. Кроме того, за нарушение таковых предусмотрены наказания — штрафы. </w:t>
      </w:r>
    </w:p>
    <w:p w:rsidR="00821BC7" w:rsidRDefault="00821BC7" w:rsidP="00821BC7">
      <w:pPr>
        <w:spacing w:after="0" w:line="240" w:lineRule="auto"/>
        <w:ind w:firstLine="708"/>
        <w:jc w:val="both"/>
        <w:rPr>
          <w:rFonts w:ascii="Times New Roman" w:eastAsia="Times New Roman" w:hAnsi="Times New Roman" w:cs="Times New Roman"/>
          <w:color w:val="30282A"/>
          <w:sz w:val="24"/>
          <w:szCs w:val="24"/>
          <w:shd w:val="clear" w:color="auto" w:fill="FFFFFF"/>
          <w:lang w:eastAsia="ru-RU"/>
        </w:rPr>
      </w:pPr>
      <w:r w:rsidRPr="00F961C6">
        <w:rPr>
          <w:rFonts w:ascii="Times New Roman" w:eastAsia="Times New Roman" w:hAnsi="Times New Roman" w:cs="Times New Roman"/>
          <w:color w:val="30282A"/>
          <w:sz w:val="24"/>
          <w:szCs w:val="24"/>
          <w:shd w:val="clear" w:color="auto" w:fill="FFFFFF"/>
          <w:lang w:eastAsia="ru-RU"/>
        </w:rPr>
        <w:t xml:space="preserve">Пешеход — лицо, которое находится вне собственного транспортного средства. Также к пешеходам относятся инвалиды, передвигающиеся на колясках без мотора, граждане на роликах, самокатах, скейтах и т.п. Велосипедисты и мотоциклисты, в свою очередь, являются промежуточными звеньями дорожного движения. Если вы на велосипеде или мотоцикле, то являетесь водителем, если же встали с ТС — пешеходом. </w:t>
      </w:r>
    </w:p>
    <w:p w:rsidR="00821BC7" w:rsidRPr="00821BC7" w:rsidRDefault="00821BC7" w:rsidP="00821BC7">
      <w:pPr>
        <w:spacing w:after="0" w:line="240" w:lineRule="auto"/>
        <w:ind w:firstLine="708"/>
        <w:jc w:val="center"/>
        <w:rPr>
          <w:rFonts w:ascii="Times New Roman" w:eastAsia="Times New Roman" w:hAnsi="Times New Roman" w:cs="Times New Roman"/>
          <w:b/>
          <w:i/>
          <w:color w:val="30282A"/>
          <w:sz w:val="24"/>
          <w:szCs w:val="24"/>
          <w:shd w:val="clear" w:color="auto" w:fill="FFFFFF"/>
          <w:lang w:eastAsia="ru-RU"/>
        </w:rPr>
      </w:pPr>
      <w:r w:rsidRPr="00F961C6">
        <w:rPr>
          <w:rFonts w:ascii="Times New Roman" w:eastAsia="Times New Roman" w:hAnsi="Times New Roman" w:cs="Times New Roman"/>
          <w:b/>
          <w:i/>
          <w:color w:val="30282A"/>
          <w:sz w:val="24"/>
          <w:szCs w:val="24"/>
          <w:shd w:val="clear" w:color="auto" w:fill="FFFFFF"/>
          <w:lang w:eastAsia="ru-RU"/>
        </w:rPr>
        <w:t>ПРАВИЛА ДОРОЖНОГО ДВИЖЕНИЯ ДЛЯ ПЕШЕХОДОВ</w:t>
      </w:r>
    </w:p>
    <w:p w:rsidR="00821BC7" w:rsidRDefault="00821BC7" w:rsidP="00821BC7">
      <w:pPr>
        <w:spacing w:after="0" w:line="240" w:lineRule="auto"/>
        <w:ind w:firstLine="708"/>
        <w:jc w:val="both"/>
        <w:rPr>
          <w:rFonts w:ascii="Times New Roman" w:eastAsia="Times New Roman" w:hAnsi="Times New Roman" w:cs="Times New Roman"/>
          <w:color w:val="30282A"/>
          <w:sz w:val="24"/>
          <w:szCs w:val="24"/>
          <w:shd w:val="clear" w:color="auto" w:fill="FFFFFF"/>
          <w:lang w:eastAsia="ru-RU"/>
        </w:rPr>
      </w:pPr>
      <w:r w:rsidRPr="00F961C6">
        <w:rPr>
          <w:rFonts w:ascii="Times New Roman" w:eastAsia="Times New Roman" w:hAnsi="Times New Roman" w:cs="Times New Roman"/>
          <w:color w:val="30282A"/>
          <w:sz w:val="24"/>
          <w:szCs w:val="24"/>
          <w:shd w:val="clear" w:color="auto" w:fill="FFFFFF"/>
          <w:lang w:eastAsia="ru-RU"/>
        </w:rPr>
        <w:t xml:space="preserve">Для передвижения имеются тротуары, специально отведенные дорожки, либо же обочины. Если, например, имеется и тротуар, пешеходная тропа, тогда можете сами выбрать путь. Передвижение на обочине — крайний вариант, при том небезопасный. Кроме того, вы не должны создавать помехи общему движению на проезжей части. </w:t>
      </w:r>
      <w:r>
        <w:rPr>
          <w:rFonts w:ascii="Times New Roman" w:eastAsia="Times New Roman" w:hAnsi="Times New Roman" w:cs="Times New Roman"/>
          <w:color w:val="30282A"/>
          <w:sz w:val="24"/>
          <w:szCs w:val="24"/>
          <w:shd w:val="clear" w:color="auto" w:fill="FFFFFF"/>
          <w:lang w:eastAsia="ru-RU"/>
        </w:rPr>
        <w:t xml:space="preserve"> </w:t>
      </w:r>
    </w:p>
    <w:p w:rsidR="00821BC7" w:rsidRDefault="00821BC7" w:rsidP="00821BC7">
      <w:pPr>
        <w:spacing w:after="0" w:line="240" w:lineRule="auto"/>
        <w:ind w:firstLine="708"/>
        <w:jc w:val="both"/>
        <w:rPr>
          <w:rFonts w:ascii="Times New Roman" w:eastAsia="Times New Roman" w:hAnsi="Times New Roman" w:cs="Times New Roman"/>
          <w:color w:val="30282A"/>
          <w:sz w:val="24"/>
          <w:szCs w:val="24"/>
          <w:shd w:val="clear" w:color="auto" w:fill="FFFFFF"/>
          <w:lang w:eastAsia="ru-RU"/>
        </w:rPr>
      </w:pPr>
      <w:r w:rsidRPr="00F961C6">
        <w:rPr>
          <w:rFonts w:ascii="Times New Roman" w:eastAsia="Times New Roman" w:hAnsi="Times New Roman" w:cs="Times New Roman"/>
          <w:color w:val="30282A"/>
          <w:sz w:val="24"/>
          <w:szCs w:val="24"/>
          <w:shd w:val="clear" w:color="auto" w:fill="FFFFFF"/>
          <w:lang w:eastAsia="ru-RU"/>
        </w:rPr>
        <w:t xml:space="preserve">Передвижение на велосипедной дорожке по ПДД запрещено. Исключение составляют моменты, когда другого варианта нет. Также в некоторых случаях разрешается идти навстречу автомобилям по краю дороги, однако это небезопасно и чревато аварийными последствиями. Если вы едете на велосипеде, мопеде или мотоцикле, то разрешается передвигаться по направлению движения машин. </w:t>
      </w:r>
    </w:p>
    <w:p w:rsidR="00265160" w:rsidRDefault="00821BC7" w:rsidP="00265160">
      <w:pPr>
        <w:spacing w:after="0" w:line="240" w:lineRule="auto"/>
        <w:ind w:firstLine="708"/>
        <w:jc w:val="both"/>
        <w:rPr>
          <w:rFonts w:ascii="Times New Roman" w:eastAsia="Times New Roman" w:hAnsi="Times New Roman" w:cs="Times New Roman"/>
          <w:color w:val="30282A"/>
          <w:sz w:val="24"/>
          <w:szCs w:val="24"/>
          <w:shd w:val="clear" w:color="auto" w:fill="FFFFFF"/>
          <w:lang w:eastAsia="ru-RU"/>
        </w:rPr>
      </w:pPr>
      <w:r w:rsidRPr="00F961C6">
        <w:rPr>
          <w:rFonts w:ascii="Times New Roman" w:eastAsia="Times New Roman" w:hAnsi="Times New Roman" w:cs="Times New Roman"/>
          <w:color w:val="30282A"/>
          <w:sz w:val="24"/>
          <w:szCs w:val="24"/>
          <w:shd w:val="clear" w:color="auto" w:fill="FFFFFF"/>
          <w:lang w:eastAsia="ru-RU"/>
        </w:rPr>
        <w:t>Пешеход должен иметь светоотражающие элементы, если видимость менее триста метров. Правильный переход проезжей части Если проезжая часть регулируется работником ГИБДД или светофором, стоит след</w:t>
      </w:r>
      <w:r w:rsidR="00265160">
        <w:rPr>
          <w:rFonts w:ascii="Times New Roman" w:eastAsia="Times New Roman" w:hAnsi="Times New Roman" w:cs="Times New Roman"/>
          <w:color w:val="30282A"/>
          <w:sz w:val="24"/>
          <w:szCs w:val="24"/>
          <w:shd w:val="clear" w:color="auto" w:fill="FFFFFF"/>
          <w:lang w:eastAsia="ru-RU"/>
        </w:rPr>
        <w:t>овать соответствующим сигналам.</w:t>
      </w:r>
    </w:p>
    <w:p w:rsidR="00265160" w:rsidRDefault="00821BC7" w:rsidP="00265160">
      <w:pPr>
        <w:spacing w:after="0" w:line="240" w:lineRule="auto"/>
        <w:ind w:firstLine="708"/>
        <w:jc w:val="both"/>
        <w:rPr>
          <w:rFonts w:ascii="Times New Roman" w:eastAsia="Times New Roman" w:hAnsi="Times New Roman" w:cs="Times New Roman"/>
          <w:color w:val="30282A"/>
          <w:sz w:val="24"/>
          <w:szCs w:val="24"/>
          <w:shd w:val="clear" w:color="auto" w:fill="FFFFFF"/>
          <w:lang w:eastAsia="ru-RU"/>
        </w:rPr>
      </w:pPr>
      <w:r w:rsidRPr="00F961C6">
        <w:rPr>
          <w:rFonts w:ascii="Times New Roman" w:eastAsia="Times New Roman" w:hAnsi="Times New Roman" w:cs="Times New Roman"/>
          <w:color w:val="30282A"/>
          <w:sz w:val="24"/>
          <w:szCs w:val="24"/>
          <w:shd w:val="clear" w:color="auto" w:fill="FFFFFF"/>
          <w:lang w:eastAsia="ru-RU"/>
        </w:rPr>
        <w:t xml:space="preserve">Помните, указания инспектора в приоритете, нежели сигналы светофора. Сигналы работника ГИБДД могут быть следующими: правая рука вверху — переход запрещен; правая рука вытянута вперед — переход разрешается исключительно сзади инспектора ГИБДД; обе руки вытянуты в стороны — переход разрешен с обеих сторон. В иных случаях пешеход должен руководствоваться собственными соображениями, оценив движение машин на дороге. Это правило действует и при наличии «зебры». </w:t>
      </w:r>
    </w:p>
    <w:p w:rsidR="00265160" w:rsidRDefault="00821BC7" w:rsidP="00265160">
      <w:pPr>
        <w:spacing w:after="0" w:line="240" w:lineRule="auto"/>
        <w:ind w:firstLine="708"/>
        <w:jc w:val="both"/>
        <w:rPr>
          <w:rFonts w:ascii="Times New Roman" w:eastAsia="Times New Roman" w:hAnsi="Times New Roman" w:cs="Times New Roman"/>
          <w:color w:val="30282A"/>
          <w:sz w:val="24"/>
          <w:szCs w:val="24"/>
          <w:shd w:val="clear" w:color="auto" w:fill="FFFFFF"/>
          <w:lang w:eastAsia="ru-RU"/>
        </w:rPr>
      </w:pPr>
      <w:r w:rsidRPr="00F961C6">
        <w:rPr>
          <w:rFonts w:ascii="Times New Roman" w:eastAsia="Times New Roman" w:hAnsi="Times New Roman" w:cs="Times New Roman"/>
          <w:color w:val="30282A"/>
          <w:sz w:val="24"/>
          <w:szCs w:val="24"/>
          <w:shd w:val="clear" w:color="auto" w:fill="FFFFFF"/>
          <w:lang w:eastAsia="ru-RU"/>
        </w:rPr>
        <w:t xml:space="preserve">Наиболее безопасный метод перехода — перейти дорогу по надземному или подземному переходу, но, разумеется, они имеются только на трассах с плотным автомобильным движением. </w:t>
      </w:r>
    </w:p>
    <w:p w:rsidR="00265160" w:rsidRDefault="00821BC7" w:rsidP="00265160">
      <w:pPr>
        <w:spacing w:after="0" w:line="240" w:lineRule="auto"/>
        <w:ind w:firstLine="708"/>
        <w:jc w:val="both"/>
        <w:rPr>
          <w:rFonts w:ascii="Times New Roman" w:eastAsia="Times New Roman" w:hAnsi="Times New Roman" w:cs="Times New Roman"/>
          <w:color w:val="30282A"/>
          <w:sz w:val="24"/>
          <w:szCs w:val="24"/>
          <w:shd w:val="clear" w:color="auto" w:fill="FFFFFF"/>
          <w:lang w:eastAsia="ru-RU"/>
        </w:rPr>
      </w:pPr>
      <w:r w:rsidRPr="00F961C6">
        <w:rPr>
          <w:rFonts w:ascii="Times New Roman" w:eastAsia="Times New Roman" w:hAnsi="Times New Roman" w:cs="Times New Roman"/>
          <w:color w:val="30282A"/>
          <w:sz w:val="24"/>
          <w:szCs w:val="24"/>
          <w:shd w:val="clear" w:color="auto" w:fill="FFFFFF"/>
          <w:lang w:eastAsia="ru-RU"/>
        </w:rPr>
        <w:t xml:space="preserve">Переходить проезжую часть по обычному переходу нужно строго по разметке. Если передвигаться близ нее, это является прямым нарушением правил. Пешеходу выписывается штрафное постановление. Возле «зебры» всегда ставится знак «Пешеходный переход». Даже когда разметка сотрется, либо же заменят асфальт, данный знак будет информировать как пешеходов, так и водителей. Если пешеход не успел перейти дорогу, ему нужно остановиться на линии разметки, и, после оценки дорожной ситуации, продолжить движение. Однако теория — это одно, а практика — совсем другое. Некоторые водители могут не понять ваших действий. Кроме того, данная схема перехода достаточно опасна на участках с оживленным автомобильным движением. В случае приближения автомобилей с красно-синими маяками, проще говоря — «мигалками», и включенными сигнальными знаками, пешеходы, которые начали переход дороги, обязаны немедленно освободить проезжую часть, а те, которые только намерены это делать, должны воздержаться. Обратите внимание, если «мигалка» включена, а сигнала нет, пешеходы могут не уступать дорогу. </w:t>
      </w:r>
    </w:p>
    <w:p w:rsidR="00265160" w:rsidRDefault="00821BC7" w:rsidP="00265160">
      <w:pPr>
        <w:spacing w:after="0" w:line="240" w:lineRule="auto"/>
        <w:ind w:firstLine="708"/>
        <w:jc w:val="both"/>
        <w:rPr>
          <w:rFonts w:ascii="Times New Roman" w:eastAsia="Times New Roman" w:hAnsi="Times New Roman" w:cs="Times New Roman"/>
          <w:color w:val="30282A"/>
          <w:sz w:val="24"/>
          <w:szCs w:val="24"/>
          <w:shd w:val="clear" w:color="auto" w:fill="FFFFFF"/>
          <w:lang w:eastAsia="ru-RU"/>
        </w:rPr>
      </w:pPr>
      <w:r w:rsidRPr="00F961C6">
        <w:rPr>
          <w:rFonts w:ascii="Times New Roman" w:eastAsia="Times New Roman" w:hAnsi="Times New Roman" w:cs="Times New Roman"/>
          <w:color w:val="30282A"/>
          <w:sz w:val="24"/>
          <w:szCs w:val="24"/>
          <w:shd w:val="clear" w:color="auto" w:fill="FFFFFF"/>
          <w:lang w:eastAsia="ru-RU"/>
        </w:rPr>
        <w:t xml:space="preserve">Если пешеход нарушил, к примеру, правила перехода проезжей части, то предусмотрено либо предупреждение, либо штрафное постановление в размере пятисот рублей. Штрафы ГИБДД пешеходам Возможны и ситуации, когда пешеход создает помехи нормальному движению автомобилей, в результате чего образуется пробка. </w:t>
      </w:r>
    </w:p>
    <w:p w:rsidR="00821BC7" w:rsidRPr="00F961C6" w:rsidRDefault="00821BC7" w:rsidP="00265160">
      <w:pPr>
        <w:spacing w:after="0" w:line="240" w:lineRule="auto"/>
        <w:ind w:firstLine="708"/>
        <w:jc w:val="both"/>
        <w:rPr>
          <w:rFonts w:ascii="Times New Roman" w:eastAsia="Times New Roman" w:hAnsi="Times New Roman" w:cs="Times New Roman"/>
          <w:color w:val="30282A"/>
          <w:sz w:val="24"/>
          <w:szCs w:val="24"/>
          <w:shd w:val="clear" w:color="auto" w:fill="FFFFFF"/>
          <w:lang w:eastAsia="ru-RU"/>
        </w:rPr>
      </w:pPr>
      <w:r w:rsidRPr="00F961C6">
        <w:rPr>
          <w:rFonts w:ascii="Times New Roman" w:eastAsia="Times New Roman" w:hAnsi="Times New Roman" w:cs="Times New Roman"/>
          <w:color w:val="30282A"/>
          <w:sz w:val="24"/>
          <w:szCs w:val="24"/>
          <w:shd w:val="clear" w:color="auto" w:fill="FFFFFF"/>
          <w:lang w:eastAsia="ru-RU"/>
        </w:rPr>
        <w:lastRenderedPageBreak/>
        <w:t>Таким образом, можно выделить несколько важных правил. Переходите улицу только по пешеходному переходу — так и безопаснее, и в итоге — экономнее. Если перехода нет, хорошенько оцените ситуацию на дроге, и только после этого двигайтесь. Ориентируйтесь в первую очередь на регулировщика, а не на светофор, если дорога регулированная. Если не успели перейти проезжую часть, встаньте на линии разметки, подождав проезда автомобилей. Ночью или в плохую погоду обязательно прикрепите к одежде светоотражающие элементы — фликеры.</w:t>
      </w:r>
    </w:p>
    <w:p w:rsidR="00821BC7" w:rsidRDefault="00821BC7" w:rsidP="00404F5C">
      <w:pPr>
        <w:jc w:val="center"/>
        <w:rPr>
          <w:rFonts w:ascii="Times New Roman" w:hAnsi="Times New Roman" w:cs="Times New Roman"/>
          <w:b/>
          <w:sz w:val="24"/>
        </w:rPr>
      </w:pPr>
    </w:p>
    <w:p w:rsidR="00404F5C" w:rsidRPr="00404F5C" w:rsidRDefault="00404F5C" w:rsidP="00404F5C">
      <w:pPr>
        <w:jc w:val="center"/>
        <w:rPr>
          <w:rFonts w:ascii="Times New Roman" w:hAnsi="Times New Roman" w:cs="Times New Roman"/>
          <w:b/>
          <w:sz w:val="24"/>
        </w:rPr>
      </w:pPr>
    </w:p>
    <w:sectPr w:rsidR="00404F5C" w:rsidRPr="00404F5C" w:rsidSect="00AD6AE3">
      <w:pgSz w:w="11906" w:h="16838"/>
      <w:pgMar w:top="1134"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B80"/>
    <w:multiLevelType w:val="multilevel"/>
    <w:tmpl w:val="D174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85C67"/>
    <w:multiLevelType w:val="multilevel"/>
    <w:tmpl w:val="551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6752DF"/>
    <w:multiLevelType w:val="multilevel"/>
    <w:tmpl w:val="0BF2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D94C86"/>
    <w:multiLevelType w:val="multilevel"/>
    <w:tmpl w:val="EC18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EC3792"/>
    <w:multiLevelType w:val="multilevel"/>
    <w:tmpl w:val="2A12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3250A4"/>
    <w:multiLevelType w:val="multilevel"/>
    <w:tmpl w:val="F1D0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8C4D78"/>
    <w:multiLevelType w:val="multilevel"/>
    <w:tmpl w:val="605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257595"/>
    <w:multiLevelType w:val="multilevel"/>
    <w:tmpl w:val="4FF0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C896F00"/>
    <w:multiLevelType w:val="multilevel"/>
    <w:tmpl w:val="324A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D17595"/>
    <w:multiLevelType w:val="multilevel"/>
    <w:tmpl w:val="291C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015010"/>
    <w:multiLevelType w:val="multilevel"/>
    <w:tmpl w:val="9CBA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7"/>
  </w:num>
  <w:num w:numId="4">
    <w:abstractNumId w:val="4"/>
  </w:num>
  <w:num w:numId="5">
    <w:abstractNumId w:val="2"/>
  </w:num>
  <w:num w:numId="6">
    <w:abstractNumId w:val="8"/>
  </w:num>
  <w:num w:numId="7">
    <w:abstractNumId w:val="3"/>
  </w:num>
  <w:num w:numId="8">
    <w:abstractNumId w:val="1"/>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12"/>
    <w:rsid w:val="000A3312"/>
    <w:rsid w:val="00265160"/>
    <w:rsid w:val="002A1B69"/>
    <w:rsid w:val="002B1B80"/>
    <w:rsid w:val="0035337E"/>
    <w:rsid w:val="00404F5C"/>
    <w:rsid w:val="005C037C"/>
    <w:rsid w:val="005C612E"/>
    <w:rsid w:val="006E3E99"/>
    <w:rsid w:val="00821BC7"/>
    <w:rsid w:val="0085799F"/>
    <w:rsid w:val="00A93FD4"/>
    <w:rsid w:val="00AD6AE3"/>
    <w:rsid w:val="00BD7138"/>
    <w:rsid w:val="00CE54D6"/>
    <w:rsid w:val="00E04854"/>
    <w:rsid w:val="00E60EAF"/>
    <w:rsid w:val="00F00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02D5"/>
    <w:rPr>
      <w:color w:val="0000FF" w:themeColor="hyperlink"/>
      <w:u w:val="single"/>
    </w:rPr>
  </w:style>
  <w:style w:type="paragraph" w:styleId="a4">
    <w:name w:val="Balloon Text"/>
    <w:basedOn w:val="a"/>
    <w:link w:val="a5"/>
    <w:uiPriority w:val="99"/>
    <w:semiHidden/>
    <w:unhideWhenUsed/>
    <w:rsid w:val="00AD6A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6A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02D5"/>
    <w:rPr>
      <w:color w:val="0000FF" w:themeColor="hyperlink"/>
      <w:u w:val="single"/>
    </w:rPr>
  </w:style>
  <w:style w:type="paragraph" w:styleId="a4">
    <w:name w:val="Balloon Text"/>
    <w:basedOn w:val="a"/>
    <w:link w:val="a5"/>
    <w:uiPriority w:val="99"/>
    <w:semiHidden/>
    <w:unhideWhenUsed/>
    <w:rsid w:val="00AD6A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6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37322">
      <w:bodyDiv w:val="1"/>
      <w:marLeft w:val="0"/>
      <w:marRight w:val="0"/>
      <w:marTop w:val="0"/>
      <w:marBottom w:val="0"/>
      <w:divBdr>
        <w:top w:val="none" w:sz="0" w:space="0" w:color="auto"/>
        <w:left w:val="none" w:sz="0" w:space="0" w:color="auto"/>
        <w:bottom w:val="none" w:sz="0" w:space="0" w:color="auto"/>
        <w:right w:val="none" w:sz="0" w:space="0" w:color="auto"/>
      </w:divBdr>
    </w:div>
    <w:div w:id="17233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 Кабинет</dc:creator>
  <cp:lastModifiedBy>Метод. Кабинет</cp:lastModifiedBy>
  <cp:revision>2</cp:revision>
  <dcterms:created xsi:type="dcterms:W3CDTF">2018-11-09T05:58:00Z</dcterms:created>
  <dcterms:modified xsi:type="dcterms:W3CDTF">2018-11-09T05:58:00Z</dcterms:modified>
</cp:coreProperties>
</file>